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7CD3" w14:textId="77777777" w:rsidR="00A50F6A" w:rsidRPr="00A50F6A" w:rsidRDefault="00A50F6A" w:rsidP="00A50F6A">
      <w:pPr>
        <w:widowControl w:val="0"/>
        <w:suppressAutoHyphens/>
        <w:spacing w:after="0" w:line="240" w:lineRule="auto"/>
        <w:ind w:firstLine="720"/>
        <w:jc w:val="right"/>
        <w:rPr>
          <w:rFonts w:ascii="Arial" w:eastAsia="Times New Roman" w:hAnsi="Arial" w:cs="Arial"/>
          <w:b/>
          <w:color w:val="000066"/>
          <w:spacing w:val="-24"/>
          <w:sz w:val="40"/>
          <w:szCs w:val="40"/>
          <w:lang w:eastAsia="ar-SA"/>
        </w:rPr>
      </w:pPr>
      <w:r w:rsidRPr="00A50F6A">
        <w:rPr>
          <w:rFonts w:ascii="Arial" w:eastAsia="Times New Roman" w:hAnsi="Arial" w:cs="Arial"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17385" wp14:editId="61F9A22F">
                <wp:simplePos x="0" y="0"/>
                <wp:positionH relativeFrom="column">
                  <wp:posOffset>-255270</wp:posOffset>
                </wp:positionH>
                <wp:positionV relativeFrom="paragraph">
                  <wp:posOffset>-288290</wp:posOffset>
                </wp:positionV>
                <wp:extent cx="2224405" cy="208153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08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32A5C" w14:textId="77777777" w:rsidR="00A50F6A" w:rsidRDefault="00A50F6A" w:rsidP="00A50F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895686" wp14:editId="40C93E94">
                                  <wp:extent cx="2038350" cy="1990725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173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1pt;margin-top:-22.7pt;width:175.15pt;height:163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" filled="f" stroked="f">
                <v:textbox style="mso-fit-shape-to-text:t">
                  <w:txbxContent>
                    <w:p w14:paraId="35332A5C" w14:textId="77777777" w:rsidR="00A50F6A" w:rsidRDefault="00A50F6A" w:rsidP="00A50F6A">
                      <w:r>
                        <w:rPr>
                          <w:noProof/>
                        </w:rPr>
                        <w:drawing>
                          <wp:inline distT="0" distB="0" distL="0" distR="0" wp14:anchorId="45895686" wp14:editId="40C93E94">
                            <wp:extent cx="2038350" cy="1990725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199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50F6A">
        <w:rPr>
          <w:rFonts w:ascii="Arial" w:eastAsia="Times New Roman" w:hAnsi="Arial" w:cs="Arial"/>
          <w:b/>
          <w:color w:val="000066"/>
          <w:spacing w:val="-24"/>
          <w:sz w:val="40"/>
          <w:szCs w:val="40"/>
          <w:lang w:eastAsia="ar-SA"/>
        </w:rPr>
        <w:t>OFFICE OF THE ATTORNEY GENERAL</w:t>
      </w:r>
    </w:p>
    <w:p w14:paraId="5A2B61F3" w14:textId="77777777" w:rsidR="00A50F6A" w:rsidRPr="00A50F6A" w:rsidRDefault="00A50F6A" w:rsidP="00A50F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50F6A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CFE25B" wp14:editId="64A33200">
                <wp:simplePos x="0" y="0"/>
                <wp:positionH relativeFrom="column">
                  <wp:posOffset>2200275</wp:posOffset>
                </wp:positionH>
                <wp:positionV relativeFrom="paragraph">
                  <wp:posOffset>60324</wp:posOffset>
                </wp:positionV>
                <wp:extent cx="4210050" cy="45719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210050" cy="4571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D46EC" id="Rectangle 1" o:spid="_x0000_s1026" style="position:absolute;margin-left:173.25pt;margin-top:4.75pt;width:331.5pt;height:3.6pt;flip:y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" fillcolor="silver" stroked="f"/>
            </w:pict>
          </mc:Fallback>
        </mc:AlternateContent>
      </w:r>
    </w:p>
    <w:p w14:paraId="4D598310" w14:textId="77777777" w:rsidR="00A50F6A" w:rsidRPr="00A50F6A" w:rsidRDefault="00A50F6A" w:rsidP="00A50F6A">
      <w:pPr>
        <w:spacing w:after="0" w:line="19" w:lineRule="exact"/>
        <w:rPr>
          <w:rFonts w:ascii="Arial" w:eastAsia="Calibri" w:hAnsi="Arial" w:cs="Arial"/>
          <w:sz w:val="28"/>
          <w:szCs w:val="24"/>
        </w:rPr>
      </w:pPr>
    </w:p>
    <w:p w14:paraId="7E05EA34" w14:textId="77777777" w:rsidR="00A50F6A" w:rsidRPr="00A50F6A" w:rsidRDefault="00A50F6A" w:rsidP="00A50F6A">
      <w:pPr>
        <w:spacing w:after="0" w:line="19" w:lineRule="exact"/>
        <w:rPr>
          <w:rFonts w:ascii="Arial" w:eastAsia="Calibri" w:hAnsi="Arial" w:cs="Arial"/>
          <w:sz w:val="28"/>
          <w:szCs w:val="24"/>
        </w:rPr>
      </w:pPr>
    </w:p>
    <w:p w14:paraId="43F6D496" w14:textId="77777777" w:rsidR="00A50F6A" w:rsidRPr="00A50F6A" w:rsidRDefault="00A50F6A" w:rsidP="00A50F6A">
      <w:pPr>
        <w:spacing w:after="0" w:line="240" w:lineRule="auto"/>
        <w:jc w:val="right"/>
        <w:rPr>
          <w:rFonts w:ascii="Arial" w:eastAsia="Calibri" w:hAnsi="Arial" w:cs="Arial"/>
          <w:i/>
          <w:iCs/>
          <w:color w:val="000066"/>
          <w:sz w:val="20"/>
          <w:szCs w:val="24"/>
        </w:rPr>
      </w:pPr>
      <w:r w:rsidRPr="00A50F6A">
        <w:rPr>
          <w:rFonts w:ascii="Arial" w:eastAsia="Calibri" w:hAnsi="Arial" w:cs="Arial"/>
          <w:color w:val="000066"/>
          <w:sz w:val="20"/>
          <w:szCs w:val="24"/>
        </w:rPr>
        <w:t xml:space="preserve">Aaron D. Ford, </w:t>
      </w:r>
      <w:r w:rsidRPr="00A50F6A">
        <w:rPr>
          <w:rFonts w:ascii="Arial" w:eastAsia="Calibri" w:hAnsi="Arial" w:cs="Arial"/>
          <w:i/>
          <w:iCs/>
          <w:color w:val="000066"/>
          <w:sz w:val="20"/>
          <w:szCs w:val="24"/>
        </w:rPr>
        <w:t>Attorney General</w:t>
      </w:r>
    </w:p>
    <w:p w14:paraId="6F465688" w14:textId="77777777" w:rsidR="00A50F6A" w:rsidRPr="00A50F6A" w:rsidRDefault="00A50F6A" w:rsidP="00A50F6A">
      <w:pPr>
        <w:spacing w:after="20" w:line="240" w:lineRule="auto"/>
        <w:jc w:val="right"/>
        <w:rPr>
          <w:rFonts w:ascii="Arial" w:eastAsia="Calibri" w:hAnsi="Arial" w:cs="Arial"/>
          <w:bCs/>
          <w:color w:val="000066"/>
          <w:sz w:val="16"/>
          <w:szCs w:val="24"/>
        </w:rPr>
      </w:pPr>
    </w:p>
    <w:p w14:paraId="787289A7" w14:textId="77777777" w:rsidR="00A50F6A" w:rsidRPr="00A50F6A" w:rsidRDefault="00A50F6A" w:rsidP="00A50F6A">
      <w:pPr>
        <w:spacing w:after="20" w:line="240" w:lineRule="auto"/>
        <w:jc w:val="right"/>
        <w:rPr>
          <w:rFonts w:ascii="Arial" w:eastAsia="Calibri" w:hAnsi="Arial" w:cs="Arial"/>
          <w:bCs/>
          <w:sz w:val="16"/>
          <w:szCs w:val="24"/>
        </w:rPr>
      </w:pPr>
      <w:r w:rsidRPr="00A50F6A">
        <w:rPr>
          <w:rFonts w:ascii="Arial" w:eastAsia="Calibri" w:hAnsi="Arial" w:cs="Arial"/>
          <w:bCs/>
          <w:sz w:val="16"/>
          <w:szCs w:val="24"/>
        </w:rPr>
        <w:t>100 North Carson Street</w:t>
      </w:r>
    </w:p>
    <w:p w14:paraId="5D17BB62" w14:textId="77777777" w:rsidR="00A50F6A" w:rsidRPr="00A50F6A" w:rsidRDefault="00A50F6A" w:rsidP="00A50F6A">
      <w:pPr>
        <w:spacing w:before="40" w:after="20" w:line="240" w:lineRule="auto"/>
        <w:jc w:val="right"/>
        <w:rPr>
          <w:rFonts w:ascii="Arial" w:eastAsia="Calibri" w:hAnsi="Arial" w:cs="Arial"/>
          <w:bCs/>
          <w:sz w:val="16"/>
          <w:szCs w:val="24"/>
        </w:rPr>
      </w:pPr>
      <w:r w:rsidRPr="00A50F6A">
        <w:rPr>
          <w:rFonts w:ascii="Arial" w:eastAsia="Calibri" w:hAnsi="Arial" w:cs="Arial"/>
          <w:bCs/>
          <w:sz w:val="16"/>
          <w:szCs w:val="24"/>
        </w:rPr>
        <w:t>Carson City, NV 89701</w:t>
      </w:r>
    </w:p>
    <w:p w14:paraId="727C9835" w14:textId="77777777" w:rsidR="00A50F6A" w:rsidRPr="00A50F6A" w:rsidRDefault="00A50F6A" w:rsidP="00A50F6A">
      <w:pPr>
        <w:spacing w:before="40" w:after="20" w:line="240" w:lineRule="auto"/>
        <w:jc w:val="right"/>
        <w:rPr>
          <w:rFonts w:ascii="Arial" w:eastAsia="Calibri" w:hAnsi="Arial" w:cs="Arial"/>
          <w:bCs/>
          <w:sz w:val="16"/>
          <w:szCs w:val="24"/>
        </w:rPr>
      </w:pPr>
      <w:r w:rsidRPr="00A50F6A">
        <w:rPr>
          <w:rFonts w:ascii="Arial" w:eastAsia="Calibri" w:hAnsi="Arial" w:cs="Arial"/>
          <w:bCs/>
          <w:sz w:val="16"/>
          <w:szCs w:val="24"/>
        </w:rPr>
        <w:t>Telephone - (775) 684-1100</w:t>
      </w:r>
    </w:p>
    <w:p w14:paraId="30E821E4" w14:textId="77777777" w:rsidR="00A50F6A" w:rsidRPr="00A50F6A" w:rsidRDefault="00A50F6A" w:rsidP="00A50F6A">
      <w:pPr>
        <w:spacing w:after="0" w:line="240" w:lineRule="auto"/>
        <w:jc w:val="right"/>
        <w:rPr>
          <w:rFonts w:ascii="Arial" w:eastAsia="Calibri" w:hAnsi="Arial" w:cs="Arial"/>
          <w:bCs/>
          <w:sz w:val="16"/>
          <w:szCs w:val="24"/>
        </w:rPr>
      </w:pPr>
      <w:r w:rsidRPr="00A50F6A">
        <w:rPr>
          <w:rFonts w:ascii="Arial" w:eastAsia="Calibri" w:hAnsi="Arial" w:cs="Arial"/>
          <w:bCs/>
          <w:sz w:val="16"/>
          <w:szCs w:val="24"/>
        </w:rPr>
        <w:t>Fax - (775) 684-1108</w:t>
      </w:r>
    </w:p>
    <w:p w14:paraId="5468EC63" w14:textId="77777777" w:rsidR="00A50F6A" w:rsidRPr="00A50F6A" w:rsidRDefault="00A50F6A" w:rsidP="00A50F6A">
      <w:pPr>
        <w:spacing w:after="0" w:line="240" w:lineRule="auto"/>
        <w:jc w:val="right"/>
        <w:rPr>
          <w:rFonts w:ascii="Arial" w:eastAsia="Calibri" w:hAnsi="Arial" w:cs="Arial"/>
          <w:color w:val="0000FF"/>
          <w:sz w:val="16"/>
          <w:szCs w:val="16"/>
          <w:u w:val="single"/>
        </w:rPr>
      </w:pPr>
      <w:r w:rsidRPr="00A50F6A">
        <w:rPr>
          <w:rFonts w:ascii="Arial" w:eastAsia="Calibri" w:hAnsi="Arial" w:cs="Arial"/>
          <w:sz w:val="16"/>
          <w:szCs w:val="16"/>
        </w:rPr>
        <w:t xml:space="preserve">Web - </w:t>
      </w:r>
      <w:hyperlink r:id="rId5" w:history="1">
        <w:r w:rsidRPr="00A50F6A">
          <w:rPr>
            <w:rFonts w:ascii="Arial" w:eastAsia="Calibri" w:hAnsi="Arial" w:cs="Arial"/>
            <w:color w:val="0000FF"/>
            <w:sz w:val="16"/>
            <w:szCs w:val="16"/>
            <w:u w:val="single"/>
          </w:rPr>
          <w:t>http://ag.nv.gov</w:t>
        </w:r>
      </w:hyperlink>
    </w:p>
    <w:p w14:paraId="275F1953" w14:textId="77777777" w:rsidR="00A50F6A" w:rsidRDefault="00A50F6A"/>
    <w:p w14:paraId="0AAC5C58" w14:textId="77777777" w:rsidR="00B91DF6" w:rsidRDefault="00B91DF6" w:rsidP="00B91DF6">
      <w:pPr>
        <w:pStyle w:val="Default"/>
        <w:rPr>
          <w:b/>
          <w:bCs/>
        </w:rPr>
      </w:pPr>
    </w:p>
    <w:p w14:paraId="0E163582" w14:textId="77777777" w:rsidR="00B91DF6" w:rsidRDefault="00B91DF6" w:rsidP="00B91DF6">
      <w:pPr>
        <w:pStyle w:val="Default"/>
        <w:rPr>
          <w:b/>
          <w:bCs/>
        </w:rPr>
      </w:pPr>
    </w:p>
    <w:p w14:paraId="0D31369F" w14:textId="45BBD492" w:rsidR="00B91DF6" w:rsidRDefault="00B91DF6" w:rsidP="00B91DF6">
      <w:pPr>
        <w:pStyle w:val="Default"/>
        <w:rPr>
          <w:b/>
          <w:bCs/>
        </w:rPr>
      </w:pPr>
      <w:r>
        <w:rPr>
          <w:b/>
          <w:bCs/>
        </w:rPr>
        <w:t xml:space="preserve">FOR IMMEDIATE RELEASE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E0CE0">
        <w:rPr>
          <w:b/>
          <w:bCs/>
        </w:rPr>
        <w:t xml:space="preserve">  </w:t>
      </w:r>
      <w:r>
        <w:rPr>
          <w:b/>
          <w:bCs/>
        </w:rPr>
        <w:t>Contact: John Sadler</w:t>
      </w:r>
    </w:p>
    <w:p w14:paraId="3ADE6DD7" w14:textId="7CE984E4" w:rsidR="00B91DF6" w:rsidRDefault="00B91DF6" w:rsidP="00E23E6C">
      <w:pPr>
        <w:pStyle w:val="Default"/>
        <w:rPr>
          <w:b/>
          <w:bCs/>
        </w:rPr>
      </w:pPr>
      <w:r>
        <w:rPr>
          <w:b/>
          <w:bCs/>
        </w:rPr>
        <w:t>Date</w:t>
      </w:r>
      <w:r w:rsidR="00D5744E">
        <w:rPr>
          <w:b/>
          <w:bCs/>
        </w:rPr>
        <w:t xml:space="preserve">: </w:t>
      </w:r>
      <w:r w:rsidR="00012691">
        <w:rPr>
          <w:b/>
          <w:bCs/>
        </w:rPr>
        <w:t>January 26</w:t>
      </w:r>
      <w:r w:rsidR="00837CEE">
        <w:rPr>
          <w:b/>
          <w:bCs/>
        </w:rPr>
        <w:t xml:space="preserve">, </w:t>
      </w:r>
      <w:r>
        <w:rPr>
          <w:b/>
          <w:bCs/>
        </w:rPr>
        <w:t>202</w:t>
      </w:r>
      <w:r w:rsidR="00395FBC"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37CEE">
        <w:rPr>
          <w:b/>
          <w:bCs/>
        </w:rPr>
        <w:tab/>
      </w:r>
      <w:r w:rsidR="00E23E6C">
        <w:rPr>
          <w:b/>
          <w:bCs/>
        </w:rPr>
        <w:t xml:space="preserve">     </w:t>
      </w:r>
      <w:hyperlink r:id="rId6" w:history="1">
        <w:r w:rsidR="0022606C" w:rsidRPr="004E11C1">
          <w:rPr>
            <w:rStyle w:val="Hyperlink"/>
            <w:b/>
            <w:bCs/>
          </w:rPr>
          <w:t>jsadler@ag.nv.gov</w:t>
        </w:r>
      </w:hyperlink>
      <w:r>
        <w:rPr>
          <w:b/>
          <w:bCs/>
        </w:rPr>
        <w:t xml:space="preserve"> / 702</w:t>
      </w:r>
      <w:r w:rsidR="000E0CE0">
        <w:rPr>
          <w:b/>
          <w:bCs/>
        </w:rPr>
        <w:t>-486-0657</w:t>
      </w:r>
    </w:p>
    <w:p w14:paraId="33897D8E" w14:textId="3CA28A6D" w:rsidR="000E0CE0" w:rsidRDefault="000E0CE0" w:rsidP="00B91DF6">
      <w:pPr>
        <w:pStyle w:val="Default"/>
        <w:rPr>
          <w:b/>
          <w:bCs/>
        </w:rPr>
      </w:pPr>
    </w:p>
    <w:p w14:paraId="42A54945" w14:textId="51D6BCA1" w:rsidR="000E0CE0" w:rsidRDefault="000E0CE0" w:rsidP="00B91DF6">
      <w:pPr>
        <w:pStyle w:val="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Alcinia Whiters</w:t>
      </w:r>
    </w:p>
    <w:p w14:paraId="319D8200" w14:textId="61DF699E" w:rsidR="000E0CE0" w:rsidRDefault="000E0CE0" w:rsidP="00B91DF6">
      <w:pPr>
        <w:pStyle w:val="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hyperlink r:id="rId7" w:history="1"/>
      <w:r>
        <w:rPr>
          <w:b/>
          <w:bCs/>
        </w:rPr>
        <w:t xml:space="preserve"> </w:t>
      </w:r>
      <w:hyperlink r:id="rId8" w:history="1">
        <w:r w:rsidRPr="000D6931">
          <w:rPr>
            <w:rStyle w:val="Hyperlink"/>
            <w:b/>
            <w:bCs/>
          </w:rPr>
          <w:t>awhiters@ag.nv.gov</w:t>
        </w:r>
      </w:hyperlink>
      <w:r>
        <w:rPr>
          <w:b/>
          <w:bCs/>
        </w:rPr>
        <w:t xml:space="preserve"> / 702-486-8849</w:t>
      </w:r>
    </w:p>
    <w:p w14:paraId="5C14BBC8" w14:textId="77777777" w:rsidR="00B91DF6" w:rsidRPr="000E0CE0" w:rsidRDefault="00B91DF6" w:rsidP="0059485A">
      <w:pPr>
        <w:pStyle w:val="Default"/>
        <w:jc w:val="center"/>
        <w:rPr>
          <w:b/>
          <w:bCs/>
          <w:sz w:val="32"/>
          <w:szCs w:val="32"/>
        </w:rPr>
      </w:pPr>
    </w:p>
    <w:p w14:paraId="6269D5AD" w14:textId="315EA299" w:rsidR="0022606C" w:rsidRPr="0098751D" w:rsidRDefault="0059485A" w:rsidP="0022606C">
      <w:pPr>
        <w:pStyle w:val="Default"/>
        <w:jc w:val="center"/>
        <w:rPr>
          <w:b/>
          <w:bCs/>
          <w:sz w:val="28"/>
          <w:szCs w:val="28"/>
        </w:rPr>
      </w:pPr>
      <w:r w:rsidRPr="007C5919">
        <w:rPr>
          <w:b/>
          <w:bCs/>
          <w:sz w:val="28"/>
          <w:szCs w:val="28"/>
        </w:rPr>
        <w:t>Attorney General Ford Announces</w:t>
      </w:r>
      <w:r w:rsidR="00A50174">
        <w:rPr>
          <w:b/>
          <w:bCs/>
          <w:sz w:val="28"/>
          <w:szCs w:val="28"/>
        </w:rPr>
        <w:t xml:space="preserve"> </w:t>
      </w:r>
      <w:r w:rsidR="0022606C">
        <w:rPr>
          <w:b/>
          <w:bCs/>
          <w:sz w:val="28"/>
          <w:szCs w:val="28"/>
        </w:rPr>
        <w:t>Sentencing</w:t>
      </w:r>
      <w:r w:rsidR="00A50174">
        <w:rPr>
          <w:b/>
          <w:bCs/>
          <w:sz w:val="28"/>
          <w:szCs w:val="28"/>
        </w:rPr>
        <w:t xml:space="preserve"> of </w:t>
      </w:r>
      <w:r w:rsidR="0022606C">
        <w:rPr>
          <w:b/>
          <w:bCs/>
          <w:sz w:val="28"/>
          <w:szCs w:val="28"/>
        </w:rPr>
        <w:t xml:space="preserve">Las Vegas Medicaid Provider </w:t>
      </w:r>
      <w:r w:rsidR="00395FBC">
        <w:rPr>
          <w:b/>
          <w:bCs/>
          <w:sz w:val="28"/>
          <w:szCs w:val="28"/>
        </w:rPr>
        <w:t>Matthew Okeke, M.D., LTD dba Grand Desert Psychiatric Services</w:t>
      </w:r>
    </w:p>
    <w:p w14:paraId="27489A4A" w14:textId="1F603751" w:rsidR="0059485A" w:rsidRPr="0098751D" w:rsidRDefault="0059485A" w:rsidP="0098751D">
      <w:pPr>
        <w:pStyle w:val="Default"/>
        <w:jc w:val="center"/>
        <w:rPr>
          <w:b/>
          <w:bCs/>
          <w:sz w:val="28"/>
          <w:szCs w:val="28"/>
        </w:rPr>
      </w:pPr>
    </w:p>
    <w:p w14:paraId="2753D922" w14:textId="77777777" w:rsidR="0059485A" w:rsidRPr="00090513" w:rsidRDefault="0059485A" w:rsidP="0059485A">
      <w:pPr>
        <w:pStyle w:val="Default"/>
        <w:rPr>
          <w:b/>
          <w:bCs/>
        </w:rPr>
      </w:pPr>
    </w:p>
    <w:p w14:paraId="56BDB56E" w14:textId="52E4537D" w:rsidR="0059485A" w:rsidRDefault="0059485A" w:rsidP="00273E9A">
      <w:pPr>
        <w:pStyle w:val="Default"/>
        <w:jc w:val="both"/>
      </w:pPr>
      <w:r w:rsidRPr="00090513">
        <w:rPr>
          <w:b/>
          <w:bCs/>
        </w:rPr>
        <w:t>Las Vegas, NV –</w:t>
      </w:r>
      <w:r w:rsidR="00E4085A">
        <w:rPr>
          <w:b/>
          <w:bCs/>
        </w:rPr>
        <w:t xml:space="preserve"> </w:t>
      </w:r>
      <w:r w:rsidRPr="00090513">
        <w:t xml:space="preserve">Nevada Attorney General Aaron D. Ford announced that </w:t>
      </w:r>
      <w:r w:rsidR="00395FBC" w:rsidRPr="00395FBC">
        <w:t xml:space="preserve">Matthew Okeke, M.D., LTD dba Grand Desert Psychiatric Services </w:t>
      </w:r>
      <w:r w:rsidRPr="00090513">
        <w:t>of Las Vegas</w:t>
      </w:r>
      <w:r w:rsidR="00395FBC">
        <w:t xml:space="preserve"> was</w:t>
      </w:r>
      <w:r w:rsidR="00E70926">
        <w:t xml:space="preserve"> sentenced </w:t>
      </w:r>
      <w:r w:rsidR="00B305E3">
        <w:t xml:space="preserve">today </w:t>
      </w:r>
      <w:r w:rsidR="00E70926">
        <w:t xml:space="preserve">in a Medicaid fraud case involving </w:t>
      </w:r>
      <w:r w:rsidR="00702883">
        <w:t>Medicaid Fraud</w:t>
      </w:r>
      <w:r w:rsidR="00CE6C24">
        <w:t xml:space="preserve"> and</w:t>
      </w:r>
      <w:r w:rsidR="00702883">
        <w:t xml:space="preserve"> </w:t>
      </w:r>
      <w:r w:rsidR="003A3D9D">
        <w:t>Identity Theft of Older Persons</w:t>
      </w:r>
      <w:r w:rsidR="00801206">
        <w:t xml:space="preserve"> committed between </w:t>
      </w:r>
      <w:r w:rsidR="00215A6F">
        <w:t>September</w:t>
      </w:r>
      <w:r w:rsidR="004C4A54">
        <w:t xml:space="preserve"> 1, 201</w:t>
      </w:r>
      <w:r w:rsidR="00215A6F">
        <w:t>7</w:t>
      </w:r>
      <w:r w:rsidR="004C4A54">
        <w:t xml:space="preserve">, and </w:t>
      </w:r>
      <w:r w:rsidR="00215A6F">
        <w:t>December 31</w:t>
      </w:r>
      <w:r w:rsidR="00405432">
        <w:t xml:space="preserve">, </w:t>
      </w:r>
      <w:r w:rsidR="00215A6F">
        <w:t>2018</w:t>
      </w:r>
      <w:r w:rsidR="003A3D9D">
        <w:t xml:space="preserve">. </w:t>
      </w:r>
    </w:p>
    <w:p w14:paraId="3E2F08F5" w14:textId="2D7771A7" w:rsidR="00405432" w:rsidRDefault="00405432" w:rsidP="00273E9A">
      <w:pPr>
        <w:pStyle w:val="Default"/>
        <w:jc w:val="both"/>
      </w:pPr>
    </w:p>
    <w:p w14:paraId="5A4FD48E" w14:textId="6F6B6010" w:rsidR="00405432" w:rsidRPr="00090513" w:rsidRDefault="00E4156F" w:rsidP="00273E9A">
      <w:pPr>
        <w:pStyle w:val="Default"/>
        <w:jc w:val="both"/>
      </w:pPr>
      <w:r>
        <w:t xml:space="preserve">The Honorable </w:t>
      </w:r>
      <w:r w:rsidR="004C5645">
        <w:t xml:space="preserve">Tara Clark Newberry </w:t>
      </w:r>
      <w:r w:rsidR="00405432" w:rsidRPr="00405432">
        <w:t xml:space="preserve">adjudicated </w:t>
      </w:r>
      <w:r w:rsidR="004C5645" w:rsidRPr="00395FBC">
        <w:t>Matthew Okeke, M.D., LTD dba Grand Desert Psychiatric Services</w:t>
      </w:r>
      <w:r w:rsidR="004C5645">
        <w:t xml:space="preserve"> </w:t>
      </w:r>
      <w:r w:rsidR="00561110">
        <w:t>g</w:t>
      </w:r>
      <w:r w:rsidR="00405432" w:rsidRPr="00405432">
        <w:t xml:space="preserve">uilty of one count of </w:t>
      </w:r>
      <w:r>
        <w:t xml:space="preserve">Obtaining and Using Personal Identifying Information of an Older Person for Unlawful Purposes, a category B felony, </w:t>
      </w:r>
      <w:r w:rsidR="00DB087E">
        <w:t xml:space="preserve">and one count of </w:t>
      </w:r>
      <w:r w:rsidR="00405432" w:rsidRPr="00405432">
        <w:t>Submitting False Claims: Medicaid Fraud, a category D felony</w:t>
      </w:r>
      <w:r w:rsidR="009E49A1">
        <w:t>.</w:t>
      </w:r>
      <w:r w:rsidR="001F5512">
        <w:t xml:space="preserve"> </w:t>
      </w:r>
      <w:r w:rsidR="001F5512" w:rsidRPr="001F5512">
        <w:t>Matthew Okeke, M.D., LTD dba Grand Desert Psychiatric Services</w:t>
      </w:r>
      <w:r w:rsidR="001F5512">
        <w:t xml:space="preserve"> was ordered to pay more than $105,000 in fines</w:t>
      </w:r>
      <w:r w:rsidR="009A7F44">
        <w:t xml:space="preserve"> and costs</w:t>
      </w:r>
      <w:r w:rsidR="001F5512">
        <w:t xml:space="preserve">. </w:t>
      </w:r>
    </w:p>
    <w:p w14:paraId="6F8CC62E" w14:textId="77777777" w:rsidR="00676C95" w:rsidRDefault="00676C95" w:rsidP="00273E9A">
      <w:pPr>
        <w:pStyle w:val="Default"/>
        <w:jc w:val="both"/>
      </w:pPr>
    </w:p>
    <w:p w14:paraId="17C85C60" w14:textId="055141E6" w:rsidR="00905BB5" w:rsidRDefault="0059485A" w:rsidP="00273E9A">
      <w:pPr>
        <w:pStyle w:val="Default"/>
        <w:jc w:val="both"/>
      </w:pPr>
      <w:r w:rsidRPr="005F0A33">
        <w:t xml:space="preserve">The investigation of this case began after the Medicaid Fraud Control Unit (MFCU) received information </w:t>
      </w:r>
      <w:r w:rsidR="00085D7E">
        <w:t xml:space="preserve">from the Nevada State Board of Medical Examiners </w:t>
      </w:r>
      <w:r w:rsidR="00D04082">
        <w:t xml:space="preserve">(NSBME) </w:t>
      </w:r>
      <w:r w:rsidR="00085D7E">
        <w:t>that Dr.</w:t>
      </w:r>
      <w:r w:rsidR="00905BB5">
        <w:t xml:space="preserve"> Matthew Obim</w:t>
      </w:r>
      <w:r w:rsidR="00085D7E">
        <w:t xml:space="preserve"> Okeke</w:t>
      </w:r>
      <w:r w:rsidR="00905BB5">
        <w:t xml:space="preserve">, owner of </w:t>
      </w:r>
      <w:r w:rsidR="00905BB5" w:rsidRPr="00395FBC">
        <w:t>Matthew Okeke, M.D., LTD dba Grand Desert Psychiatric Services</w:t>
      </w:r>
      <w:r w:rsidR="00905BB5">
        <w:t>,</w:t>
      </w:r>
      <w:r w:rsidR="00085D7E">
        <w:t xml:space="preserve"> was billing Medicaid for services he allegedly rendered while he was out of the country. </w:t>
      </w:r>
      <w:r w:rsidR="00525A5A">
        <w:t>According to the</w:t>
      </w:r>
      <w:r w:rsidR="0076775F">
        <w:t xml:space="preserve"> </w:t>
      </w:r>
      <w:r w:rsidR="00905BB5">
        <w:t>Criminal Information</w:t>
      </w:r>
      <w:r w:rsidR="00525A5A">
        <w:t>, Dr. Okeke</w:t>
      </w:r>
      <w:r w:rsidR="0076775F">
        <w:t>’s company</w:t>
      </w:r>
      <w:r w:rsidR="00525A5A">
        <w:t xml:space="preserve"> was submitting false claims to Medicaid stating </w:t>
      </w:r>
      <w:r w:rsidR="0076775F">
        <w:t>Dr. Okeke</w:t>
      </w:r>
      <w:r w:rsidR="00525A5A">
        <w:t xml:space="preserve"> personally provided services to various Medicaid recipients when </w:t>
      </w:r>
      <w:r w:rsidR="005656F3">
        <w:t>Dr. Okeke</w:t>
      </w:r>
      <w:r w:rsidR="00525A5A">
        <w:t xml:space="preserve"> was out of the country</w:t>
      </w:r>
      <w:r w:rsidR="000D1A0A">
        <w:t>,</w:t>
      </w:r>
      <w:r w:rsidR="0029624C">
        <w:t xml:space="preserve"> and </w:t>
      </w:r>
      <w:r w:rsidR="005656F3">
        <w:t xml:space="preserve">that Dr. Okeke’s company </w:t>
      </w:r>
      <w:r w:rsidR="0029624C">
        <w:t>used the personal identifying information of Medicaid recipients</w:t>
      </w:r>
      <w:r w:rsidR="00317F7B">
        <w:t xml:space="preserve"> in order to obtain money for the services he allegedly provided.</w:t>
      </w:r>
      <w:r w:rsidR="00905BB5">
        <w:t xml:space="preserve"> </w:t>
      </w:r>
    </w:p>
    <w:p w14:paraId="1959C03E" w14:textId="77777777" w:rsidR="009A7F44" w:rsidRDefault="009A7F44" w:rsidP="00273E9A">
      <w:pPr>
        <w:pStyle w:val="Default"/>
        <w:jc w:val="both"/>
      </w:pPr>
    </w:p>
    <w:p w14:paraId="52DC67B8" w14:textId="6E34858E" w:rsidR="00D255B3" w:rsidRDefault="00905BB5" w:rsidP="00273E9A">
      <w:pPr>
        <w:pStyle w:val="Default"/>
        <w:jc w:val="both"/>
      </w:pPr>
      <w:r>
        <w:t xml:space="preserve">Dr. Okeke and his other company, Discovery Mind Center LTD were convicted and sentenced in </w:t>
      </w:r>
      <w:r w:rsidR="00AF7F96">
        <w:t>December 2022 and January 2023 for committing Medicaid Fraud, Identity Theft of Older Persons, and Intentional Failure to Maintain Adequate Records</w:t>
      </w:r>
      <w:r w:rsidR="00B52F9F">
        <w:t>.</w:t>
      </w:r>
      <w:r w:rsidR="00AF7F96">
        <w:t xml:space="preserve"> </w:t>
      </w:r>
      <w:r w:rsidR="008C1332">
        <w:t xml:space="preserve">Dr. Okeke and Discovery Mind Center LTD were ordered to pay more than $630,000 in restitution, penalties, and costs, and Dr. </w:t>
      </w:r>
      <w:r w:rsidR="008C1332">
        <w:lastRenderedPageBreak/>
        <w:t xml:space="preserve">Okeke was additionally sentenced to serve 90 days in the Clark County Detention Center, suspended, and placed on probation. </w:t>
      </w:r>
    </w:p>
    <w:p w14:paraId="2974C203" w14:textId="7F43BE15" w:rsidR="00A058A6" w:rsidRDefault="00A058A6" w:rsidP="00273E9A">
      <w:pPr>
        <w:pStyle w:val="Default"/>
        <w:jc w:val="both"/>
      </w:pPr>
    </w:p>
    <w:p w14:paraId="3C7EA43B" w14:textId="1463D73F" w:rsidR="0059485A" w:rsidRPr="00090513" w:rsidRDefault="0059485A" w:rsidP="00273E9A">
      <w:pPr>
        <w:pStyle w:val="Default"/>
        <w:jc w:val="both"/>
      </w:pPr>
      <w:r w:rsidRPr="00090513">
        <w:t xml:space="preserve">The MFCU investigates and prosecutes financial fraud by those providing healthcare services or goods to Medicaid patients. The MFCU also investigates and prosecutes instances of elder abuse or neglect. </w:t>
      </w:r>
      <w:r w:rsidR="00F019E6" w:rsidRPr="00F019E6">
        <w:t>The Nevada MFCU receives 75</w:t>
      </w:r>
      <w:r w:rsidR="00D5744E">
        <w:t xml:space="preserve">% </w:t>
      </w:r>
      <w:r w:rsidR="00F019E6" w:rsidRPr="00F019E6">
        <w:t>of its funding from the U.S. Department of Health and Human Services under a grant award. The remaining 25</w:t>
      </w:r>
      <w:r w:rsidR="00D5744E">
        <w:t xml:space="preserve">% </w:t>
      </w:r>
      <w:r w:rsidR="00F019E6" w:rsidRPr="00F019E6">
        <w:t>is funded by the State of Nevada, MFCU.</w:t>
      </w:r>
      <w:r w:rsidR="00F019E6">
        <w:t xml:space="preserve"> </w:t>
      </w:r>
      <w:r w:rsidRPr="00090513">
        <w:t xml:space="preserve">Anyone wishing to report suspicions regarding any of these concerns may contact the MFCU at 702-486-3420 or 775-684-1100. </w:t>
      </w:r>
    </w:p>
    <w:p w14:paraId="616F42E0" w14:textId="77777777" w:rsidR="00F019E6" w:rsidRDefault="00F019E6" w:rsidP="00273E9A">
      <w:pPr>
        <w:pStyle w:val="Default"/>
        <w:jc w:val="both"/>
      </w:pPr>
    </w:p>
    <w:p w14:paraId="0465643E" w14:textId="0737514E" w:rsidR="00906791" w:rsidRDefault="00906791" w:rsidP="00273E9A">
      <w:pPr>
        <w:pStyle w:val="Default"/>
        <w:jc w:val="both"/>
      </w:pPr>
      <w:r w:rsidRPr="00090513">
        <w:t xml:space="preserve">This case was investigated by the Attorney General’s Medicaid Fraud Control Unit and </w:t>
      </w:r>
      <w:r w:rsidR="00B864A2">
        <w:t>was p</w:t>
      </w:r>
      <w:r w:rsidRPr="00090513">
        <w:t xml:space="preserve">rosecuted by Senior Deputy Attorney General </w:t>
      </w:r>
      <w:r>
        <w:t>Behnaz Salimian Molina</w:t>
      </w:r>
      <w:r w:rsidRPr="00090513">
        <w:t>.</w:t>
      </w:r>
    </w:p>
    <w:p w14:paraId="40C36255" w14:textId="77777777" w:rsidR="00906791" w:rsidRDefault="00906791" w:rsidP="00273E9A">
      <w:pPr>
        <w:pStyle w:val="Default"/>
        <w:jc w:val="both"/>
      </w:pPr>
    </w:p>
    <w:p w14:paraId="22A03F7B" w14:textId="055D2A2D" w:rsidR="00906791" w:rsidRDefault="00000000" w:rsidP="00273E9A">
      <w:pPr>
        <w:pStyle w:val="Default"/>
        <w:jc w:val="both"/>
      </w:pPr>
      <w:hyperlink r:id="rId9" w:history="1">
        <w:r w:rsidR="005F2C48" w:rsidRPr="005F2C48">
          <w:rPr>
            <w:rStyle w:val="Hyperlink"/>
          </w:rPr>
          <w:t>F</w:t>
        </w:r>
        <w:r w:rsidR="00906791" w:rsidRPr="005F2C48">
          <w:rPr>
            <w:rStyle w:val="Hyperlink"/>
          </w:rPr>
          <w:t>ile a complaint with the Office of the Nevada Attorney General</w:t>
        </w:r>
      </w:hyperlink>
      <w:r w:rsidR="005F2C48">
        <w:t>.</w:t>
      </w:r>
    </w:p>
    <w:p w14:paraId="78B01B09" w14:textId="77777777" w:rsidR="00906791" w:rsidRDefault="00906791" w:rsidP="00273E9A">
      <w:pPr>
        <w:pStyle w:val="Default"/>
        <w:jc w:val="both"/>
      </w:pPr>
    </w:p>
    <w:p w14:paraId="170A21CE" w14:textId="2DF01174" w:rsidR="0059485A" w:rsidRDefault="005F2C48" w:rsidP="00273E9A">
      <w:pPr>
        <w:pStyle w:val="Default"/>
        <w:jc w:val="both"/>
      </w:pPr>
      <w:r>
        <w:t>View t</w:t>
      </w:r>
      <w:r w:rsidR="00906791">
        <w:t xml:space="preserve">he </w:t>
      </w:r>
      <w:hyperlink r:id="rId10" w:history="1">
        <w:r w:rsidR="001E171D" w:rsidRPr="001A280D">
          <w:rPr>
            <w:rStyle w:val="Hyperlink"/>
          </w:rPr>
          <w:t xml:space="preserve">Amended </w:t>
        </w:r>
        <w:r w:rsidR="009E49A1" w:rsidRPr="001A280D">
          <w:rPr>
            <w:rStyle w:val="Hyperlink"/>
          </w:rPr>
          <w:t>Information</w:t>
        </w:r>
      </w:hyperlink>
      <w:r w:rsidR="009E49A1">
        <w:t xml:space="preserve"> and </w:t>
      </w:r>
      <w:hyperlink r:id="rId11" w:history="1">
        <w:r w:rsidR="009E49A1" w:rsidRPr="001A280D">
          <w:rPr>
            <w:rStyle w:val="Hyperlink"/>
          </w:rPr>
          <w:t>Guilty Plea Agreement</w:t>
        </w:r>
      </w:hyperlink>
      <w:r w:rsidR="00906791">
        <w:t>.</w:t>
      </w:r>
    </w:p>
    <w:sectPr w:rsidR="0059485A" w:rsidSect="002B44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5A"/>
    <w:rsid w:val="00012691"/>
    <w:rsid w:val="00073FD4"/>
    <w:rsid w:val="00085D7E"/>
    <w:rsid w:val="000A17EF"/>
    <w:rsid w:val="000C0945"/>
    <w:rsid w:val="000D1A0A"/>
    <w:rsid w:val="000E0CE0"/>
    <w:rsid w:val="000E75AA"/>
    <w:rsid w:val="001064BD"/>
    <w:rsid w:val="0014180C"/>
    <w:rsid w:val="001A280D"/>
    <w:rsid w:val="001A42B2"/>
    <w:rsid w:val="001C5243"/>
    <w:rsid w:val="001E171D"/>
    <w:rsid w:val="001E1F2F"/>
    <w:rsid w:val="001F5512"/>
    <w:rsid w:val="001F6E9A"/>
    <w:rsid w:val="00215A6F"/>
    <w:rsid w:val="0021728D"/>
    <w:rsid w:val="00222974"/>
    <w:rsid w:val="0022606C"/>
    <w:rsid w:val="00254367"/>
    <w:rsid w:val="00273E9A"/>
    <w:rsid w:val="0028352A"/>
    <w:rsid w:val="002923A2"/>
    <w:rsid w:val="0029624C"/>
    <w:rsid w:val="002A2F53"/>
    <w:rsid w:val="002B441A"/>
    <w:rsid w:val="002B5F01"/>
    <w:rsid w:val="002D369B"/>
    <w:rsid w:val="002E15C6"/>
    <w:rsid w:val="002E3366"/>
    <w:rsid w:val="002F61D7"/>
    <w:rsid w:val="00317D09"/>
    <w:rsid w:val="00317F7B"/>
    <w:rsid w:val="00355EFC"/>
    <w:rsid w:val="00376BDB"/>
    <w:rsid w:val="00395FBC"/>
    <w:rsid w:val="003A3D9D"/>
    <w:rsid w:val="00405432"/>
    <w:rsid w:val="00424D10"/>
    <w:rsid w:val="00433632"/>
    <w:rsid w:val="00486A98"/>
    <w:rsid w:val="00486C0D"/>
    <w:rsid w:val="004B735C"/>
    <w:rsid w:val="004C4A54"/>
    <w:rsid w:val="004C5645"/>
    <w:rsid w:val="004D545E"/>
    <w:rsid w:val="004E41B3"/>
    <w:rsid w:val="004E6E3D"/>
    <w:rsid w:val="005040E8"/>
    <w:rsid w:val="00525A5A"/>
    <w:rsid w:val="00553D25"/>
    <w:rsid w:val="00561110"/>
    <w:rsid w:val="0056175E"/>
    <w:rsid w:val="005656F3"/>
    <w:rsid w:val="00582725"/>
    <w:rsid w:val="0059485A"/>
    <w:rsid w:val="005F0A33"/>
    <w:rsid w:val="005F2C48"/>
    <w:rsid w:val="00654304"/>
    <w:rsid w:val="00672C7E"/>
    <w:rsid w:val="00676C95"/>
    <w:rsid w:val="006B0952"/>
    <w:rsid w:val="006B6CD5"/>
    <w:rsid w:val="00702883"/>
    <w:rsid w:val="00704B48"/>
    <w:rsid w:val="007403D2"/>
    <w:rsid w:val="00751A81"/>
    <w:rsid w:val="0076775F"/>
    <w:rsid w:val="007C5919"/>
    <w:rsid w:val="007D67C4"/>
    <w:rsid w:val="007F44F9"/>
    <w:rsid w:val="00801206"/>
    <w:rsid w:val="0081104B"/>
    <w:rsid w:val="008154B9"/>
    <w:rsid w:val="00816FA2"/>
    <w:rsid w:val="008342D1"/>
    <w:rsid w:val="00837CEE"/>
    <w:rsid w:val="00880C51"/>
    <w:rsid w:val="0089593F"/>
    <w:rsid w:val="008A6E17"/>
    <w:rsid w:val="008C1332"/>
    <w:rsid w:val="008F22DA"/>
    <w:rsid w:val="008F4E2F"/>
    <w:rsid w:val="00905BB5"/>
    <w:rsid w:val="00906791"/>
    <w:rsid w:val="00931E09"/>
    <w:rsid w:val="00936146"/>
    <w:rsid w:val="0098751D"/>
    <w:rsid w:val="009A7F44"/>
    <w:rsid w:val="009B7579"/>
    <w:rsid w:val="009D3722"/>
    <w:rsid w:val="009E1225"/>
    <w:rsid w:val="009E49A1"/>
    <w:rsid w:val="009F0C01"/>
    <w:rsid w:val="009F3512"/>
    <w:rsid w:val="00A058A6"/>
    <w:rsid w:val="00A1223D"/>
    <w:rsid w:val="00A36E6C"/>
    <w:rsid w:val="00A46E8E"/>
    <w:rsid w:val="00A50174"/>
    <w:rsid w:val="00A50F6A"/>
    <w:rsid w:val="00A6259D"/>
    <w:rsid w:val="00AB3607"/>
    <w:rsid w:val="00AD6F87"/>
    <w:rsid w:val="00AE1F13"/>
    <w:rsid w:val="00AF7F96"/>
    <w:rsid w:val="00B27FDC"/>
    <w:rsid w:val="00B305E3"/>
    <w:rsid w:val="00B35070"/>
    <w:rsid w:val="00B52F9F"/>
    <w:rsid w:val="00B864A2"/>
    <w:rsid w:val="00B91DF6"/>
    <w:rsid w:val="00BB173B"/>
    <w:rsid w:val="00BF791D"/>
    <w:rsid w:val="00C05F3D"/>
    <w:rsid w:val="00C101AE"/>
    <w:rsid w:val="00C460D1"/>
    <w:rsid w:val="00C54C47"/>
    <w:rsid w:val="00C65DD0"/>
    <w:rsid w:val="00C70697"/>
    <w:rsid w:val="00CB1B53"/>
    <w:rsid w:val="00CE0465"/>
    <w:rsid w:val="00CE6C24"/>
    <w:rsid w:val="00D04082"/>
    <w:rsid w:val="00D24F2B"/>
    <w:rsid w:val="00D255B3"/>
    <w:rsid w:val="00D4207B"/>
    <w:rsid w:val="00D44594"/>
    <w:rsid w:val="00D5744E"/>
    <w:rsid w:val="00D75D4C"/>
    <w:rsid w:val="00D83D06"/>
    <w:rsid w:val="00D96804"/>
    <w:rsid w:val="00DB087E"/>
    <w:rsid w:val="00DD386D"/>
    <w:rsid w:val="00DE0FB3"/>
    <w:rsid w:val="00DF6052"/>
    <w:rsid w:val="00E23E6C"/>
    <w:rsid w:val="00E4085A"/>
    <w:rsid w:val="00E4156F"/>
    <w:rsid w:val="00E52751"/>
    <w:rsid w:val="00E70926"/>
    <w:rsid w:val="00E71541"/>
    <w:rsid w:val="00E8356A"/>
    <w:rsid w:val="00EA23BC"/>
    <w:rsid w:val="00EA3C24"/>
    <w:rsid w:val="00EA6F6F"/>
    <w:rsid w:val="00ED65F5"/>
    <w:rsid w:val="00F019E6"/>
    <w:rsid w:val="00F25AAD"/>
    <w:rsid w:val="00F803F1"/>
    <w:rsid w:val="00F81EF9"/>
    <w:rsid w:val="00F90FB7"/>
    <w:rsid w:val="00FC2C8C"/>
    <w:rsid w:val="00F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985A"/>
  <w15:chartTrackingRefBased/>
  <w15:docId w15:val="{4B026C1B-6034-4EBB-8AC6-34757341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D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6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4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hiters@ag.nv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whiters@ag.nv.go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adler@ag.nv.gov" TargetMode="External"/><Relationship Id="rId11" Type="http://schemas.openxmlformats.org/officeDocument/2006/relationships/hyperlink" Target="http://ag.nv.gov/uploadedFiles/agnvgov/Content/About/Criminal_Justice/Medicaid_Fraud/2022-11-23_DOC_21-060.02%20Matthew%20Okeke%20M.D.%20LTD%20dba%20Grand%20Desert%20Psychiatric%20Services%20GPA_BSM%20(FILED).pdf" TargetMode="External"/><Relationship Id="rId5" Type="http://schemas.openxmlformats.org/officeDocument/2006/relationships/hyperlink" Target="http://ag.nv.gov" TargetMode="External"/><Relationship Id="rId10" Type="http://schemas.openxmlformats.org/officeDocument/2006/relationships/hyperlink" Target="http://ag.nv.gov/uploadedFiles/agnvgov/Content/About/Criminal_Justice/Medicaid_Fraud/2022-11-18_DOC_21-060.02%20Matthew%20Okeke%20M.D.%20LTD%20dba%20Grand%20Desert%20Psychiatric%20Services%20AINFM_BSM%20(FILED)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g.nv.gov/Complaints/File_Compla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 Salimian Molina</dc:creator>
  <cp:keywords/>
  <dc:description/>
  <cp:lastModifiedBy>Jessica L. Riviera</cp:lastModifiedBy>
  <cp:revision>7</cp:revision>
  <dcterms:created xsi:type="dcterms:W3CDTF">2023-01-27T00:27:00Z</dcterms:created>
  <dcterms:modified xsi:type="dcterms:W3CDTF">2023-01-31T23:06:00Z</dcterms:modified>
</cp:coreProperties>
</file>